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ECE76"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四川省成都市财贸职业高级中学校</w:t>
      </w:r>
    </w:p>
    <w:p w14:paraId="39637C01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关于</w:t>
      </w:r>
      <w:r>
        <w:rPr>
          <w:rFonts w:hint="eastAsia" w:ascii="宋体" w:hAnsi="宋体" w:eastAsia="宋体" w:cs="宋体"/>
          <w:b/>
          <w:sz w:val="36"/>
          <w:szCs w:val="36"/>
        </w:rPr>
        <w:t>财贸职高新校区（职教园区）无人机装调实训室设备采购</w:t>
      </w:r>
      <w:r>
        <w:rPr>
          <w:rFonts w:hint="eastAsia" w:ascii="宋体" w:hAnsi="宋体" w:eastAsia="宋体" w:cs="宋体"/>
          <w:b/>
          <w:sz w:val="36"/>
          <w:szCs w:val="36"/>
        </w:rPr>
        <w:t>的市场询价函</w:t>
      </w:r>
    </w:p>
    <w:p w14:paraId="38990503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致厂家、供应商：</w:t>
      </w:r>
    </w:p>
    <w:p w14:paraId="616204F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因我校</w:t>
      </w:r>
      <w:r>
        <w:rPr>
          <w:rFonts w:hint="eastAsia" w:ascii="宋体" w:hAnsi="宋体" w:eastAsia="宋体" w:cs="宋体"/>
          <w:sz w:val="24"/>
          <w:szCs w:val="24"/>
          <w:u w:val="single"/>
        </w:rPr>
        <w:t>财贸职高新校区（职教园区）无人机装调实训室设备采购</w:t>
      </w:r>
      <w:r>
        <w:rPr>
          <w:rFonts w:hint="eastAsia" w:ascii="宋体" w:hAnsi="宋体" w:eastAsia="宋体" w:cs="宋体"/>
          <w:sz w:val="24"/>
          <w:szCs w:val="24"/>
        </w:rPr>
        <w:t>项目需要，为充分了解相关设备市场定价，我校现向各供应商进行市场询价，现欢迎各潜在意向供应商前来提交密封的报价资料。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该报价资料仅作为采购人采购时最高限价参考定价使用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472E18A7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一、无人机实训室</w:t>
      </w:r>
    </w:p>
    <w:p w14:paraId="7942F69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设备数量清单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详见附件</w:t>
      </w:r>
      <w:r>
        <w:rPr>
          <w:rFonts w:hint="eastAsia" w:ascii="宋体" w:hAnsi="宋体" w:eastAsia="宋体" w:cs="宋体"/>
          <w:lang w:val="en-US" w:eastAsia="zh-CN"/>
        </w:rPr>
        <w:t>1</w:t>
      </w:r>
    </w:p>
    <w:p w14:paraId="1217AC9A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设备规格型号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详见附件</w:t>
      </w:r>
      <w:r>
        <w:rPr>
          <w:rFonts w:hint="eastAsia" w:ascii="宋体" w:hAnsi="宋体" w:eastAsia="宋体" w:cs="宋体"/>
        </w:rPr>
        <w:t>件</w:t>
      </w:r>
      <w:r>
        <w:rPr>
          <w:rFonts w:hint="eastAsia" w:ascii="宋体" w:hAnsi="宋体" w:eastAsia="宋体" w:cs="宋体"/>
          <w:lang w:val="en-US" w:eastAsia="zh-CN"/>
        </w:rPr>
        <w:t>2</w:t>
      </w:r>
    </w:p>
    <w:p w14:paraId="6D5F6DBA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二、报价须知</w:t>
      </w:r>
    </w:p>
    <w:p w14:paraId="01015A2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1.报价资料的组成应按我校提供清单内容进行报价并加盖单位公章，报价应包含设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备费用、运输费、装卸费、增值税费、培训、质保、售后服务</w:t>
      </w:r>
      <w:r>
        <w:rPr>
          <w:rFonts w:hint="eastAsia" w:ascii="宋体" w:hAnsi="宋体" w:eastAsia="宋体" w:cs="宋体"/>
          <w:sz w:val="24"/>
          <w:szCs w:val="24"/>
        </w:rPr>
        <w:t>等与项目有关的一切费用。</w:t>
      </w:r>
    </w:p>
    <w:p w14:paraId="2BEB6AA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2.报价资料须提交以下：详见报价函（附件3）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、清单报价表（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、设备数量清单（附件1）、设备规格型号（附件2）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营业执照复印件，上述材料均需加盖报价单位公章（纸质材料2份，电子版1份）。</w:t>
      </w:r>
    </w:p>
    <w:p w14:paraId="016720C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3.报价资料必须密封。</w:t>
      </w:r>
    </w:p>
    <w:p w14:paraId="6C6203D1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三、报价书提供时间及方式：</w:t>
      </w:r>
    </w:p>
    <w:p w14:paraId="073958FC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1.报价资料提交截止时间：2026年6月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日18：00前</w:t>
      </w:r>
    </w:p>
    <w:p w14:paraId="3E17801B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2.报价资料递交方式（可通过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邮寄</w:t>
      </w:r>
      <w:r>
        <w:rPr>
          <w:rFonts w:hint="eastAsia" w:ascii="宋体" w:hAnsi="宋体" w:eastAsia="宋体" w:cs="宋体"/>
          <w:sz w:val="24"/>
          <w:szCs w:val="24"/>
        </w:rPr>
        <w:t>或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现场</w:t>
      </w:r>
      <w:r>
        <w:rPr>
          <w:rFonts w:hint="eastAsia" w:ascii="宋体" w:hAnsi="宋体" w:eastAsia="宋体" w:cs="宋体"/>
          <w:sz w:val="24"/>
          <w:szCs w:val="24"/>
        </w:rPr>
        <w:t>递交）</w:t>
      </w:r>
    </w:p>
    <w:p w14:paraId="269A6D5E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3.递交地址：成都市金牛区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光荣北路85</w:t>
      </w:r>
      <w:r>
        <w:rPr>
          <w:rFonts w:hint="eastAsia" w:ascii="宋体" w:hAnsi="宋体" w:eastAsia="宋体" w:cs="宋体"/>
          <w:sz w:val="24"/>
          <w:szCs w:val="24"/>
        </w:rPr>
        <w:t>号</w:t>
      </w:r>
    </w:p>
    <w:p w14:paraId="0D6275A9"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4.联系人：吴老师</w:t>
      </w:r>
    </w:p>
    <w:p w14:paraId="27C53C95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联系方法：13488960866</w:t>
      </w:r>
    </w:p>
    <w:p w14:paraId="1A212CBB">
      <w:pPr>
        <w:pStyle w:val="15"/>
        <w:shd w:val="clear" w:color="auto" w:fill="FFFFFF"/>
        <w:spacing w:before="0" w:beforeAutospacing="0" w:after="0" w:afterAutospacing="0"/>
        <w:ind w:firstLine="480" w:firstLineChars="200"/>
        <w:jc w:val="right"/>
        <w:rPr>
          <w:rFonts w:hint="eastAsia"/>
        </w:rPr>
      </w:pPr>
    </w:p>
    <w:p w14:paraId="05BDBC3B">
      <w:pPr>
        <w:pStyle w:val="15"/>
        <w:shd w:val="clear" w:color="auto" w:fill="FFFFFF"/>
        <w:spacing w:before="0" w:beforeAutospacing="0" w:after="0" w:afterAutospacing="0"/>
        <w:ind w:firstLine="480" w:firstLineChars="200"/>
        <w:jc w:val="right"/>
        <w:rPr>
          <w:rFonts w:hint="eastAsia"/>
        </w:rPr>
      </w:pPr>
      <w:r>
        <w:rPr>
          <w:rFonts w:hint="eastAsia"/>
        </w:rPr>
        <w:t>四川省成都市财贸职业高级中学校</w:t>
      </w:r>
    </w:p>
    <w:p w14:paraId="0015255F">
      <w:pPr>
        <w:pStyle w:val="15"/>
        <w:shd w:val="clear" w:color="auto" w:fill="FFFFFF"/>
        <w:spacing w:before="0" w:beforeAutospacing="0" w:after="0" w:afterAutospacing="0"/>
        <w:ind w:right="720" w:firstLine="480" w:firstLineChars="200"/>
        <w:jc w:val="right"/>
        <w:rPr>
          <w:rFonts w:hint="eastAsia"/>
        </w:rPr>
      </w:pPr>
      <w:r>
        <w:rPr>
          <w:rFonts w:hint="eastAsia"/>
        </w:rPr>
        <w:t>2026年06月1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</w:p>
    <w:p w14:paraId="3D1399E9">
      <w:pPr>
        <w:pStyle w:val="15"/>
        <w:shd w:val="clear" w:color="auto" w:fill="FFFFFF"/>
        <w:spacing w:before="0" w:beforeAutospacing="0" w:after="0" w:afterAutospacing="0"/>
        <w:ind w:right="720" w:firstLine="480" w:firstLineChars="200"/>
        <w:jc w:val="right"/>
        <w:rPr>
          <w:rFonts w:hint="eastAsia"/>
        </w:rPr>
      </w:pPr>
    </w:p>
    <w:p w14:paraId="537F9744">
      <w:pPr>
        <w:pStyle w:val="15"/>
        <w:shd w:val="clear" w:color="auto" w:fill="FFFFFF"/>
        <w:spacing w:before="0" w:beforeAutospacing="0" w:after="0" w:afterAutospacing="0"/>
        <w:ind w:right="720" w:firstLine="480" w:firstLineChars="200"/>
        <w:jc w:val="right"/>
        <w:rPr>
          <w:rFonts w:hint="eastAsia"/>
        </w:rPr>
      </w:pPr>
    </w:p>
    <w:p w14:paraId="3AF9FD49">
      <w:pPr>
        <w:ind w:firstLine="560" w:firstLineChars="200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附件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kern w:val="2"/>
          <w:sz w:val="28"/>
          <w:szCs w:val="28"/>
        </w:rPr>
        <w:t>设备数量清单</w:t>
      </w:r>
    </w:p>
    <w:tbl>
      <w:tblPr>
        <w:tblStyle w:val="9"/>
        <w:tblW w:w="94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1"/>
        <w:gridCol w:w="1389"/>
        <w:gridCol w:w="1390"/>
      </w:tblGrid>
      <w:tr w14:paraId="42A2C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13827B5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ascii="仿宋" w:hAnsi="仿宋" w:eastAsia="仿宋" w:cs="宋体"/>
                <w:b/>
                <w:color w:val="000000"/>
              </w:rPr>
              <w:t>产品名称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0FC2A57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ascii="仿宋" w:hAnsi="仿宋" w:eastAsia="仿宋" w:cs="宋体"/>
                <w:b/>
                <w:color w:val="000000"/>
              </w:rPr>
              <w:t>数量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3953103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ascii="仿宋" w:hAnsi="仿宋" w:eastAsia="仿宋" w:cs="宋体"/>
                <w:b/>
                <w:color w:val="000000"/>
              </w:rPr>
              <w:t>单位</w:t>
            </w:r>
          </w:p>
        </w:tc>
      </w:tr>
      <w:tr w14:paraId="58A37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10BB5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教学资源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EF6B7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FBA2D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237C2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B5B1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教练无人机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35EF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F3E7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架</w:t>
            </w:r>
          </w:p>
        </w:tc>
      </w:tr>
      <w:tr w14:paraId="0CBCA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429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装调实训多功能一体无人飞行器套装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69CD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B371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239E1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6DCEB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无人机装调工具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9F145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21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DC6F1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14BAA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01ED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装调工位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C9E2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CE1A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53AEA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B497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操作工位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EB81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88C6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3ECB6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DBA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测绘无人机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545C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881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架</w:t>
            </w:r>
          </w:p>
        </w:tc>
      </w:tr>
      <w:tr w14:paraId="2255D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2BD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航拍无人机机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C179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2146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架</w:t>
            </w:r>
          </w:p>
        </w:tc>
      </w:tr>
      <w:tr w14:paraId="2ED24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FF61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防爆柜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1B1C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E8AD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个</w:t>
            </w:r>
          </w:p>
        </w:tc>
      </w:tr>
      <w:tr w14:paraId="012EE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3C7E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技能大赛设备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903A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DAE2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25653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DE8F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文化建设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EAA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91B3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1C47C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DF9A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示教系统平台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F46A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7078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套</w:t>
            </w:r>
          </w:p>
        </w:tc>
      </w:tr>
      <w:tr w14:paraId="6E096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76EF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物资架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9D8C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DD6E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个</w:t>
            </w:r>
          </w:p>
        </w:tc>
      </w:tr>
      <w:tr w14:paraId="03E09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5904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展台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D7F5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BDED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个</w:t>
            </w:r>
          </w:p>
        </w:tc>
      </w:tr>
      <w:tr w14:paraId="71DB6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75A9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无人机飞行检测平台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3C356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DA116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台</w:t>
            </w:r>
          </w:p>
        </w:tc>
      </w:tr>
      <w:tr w14:paraId="3B0B5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5077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无人机动力检测平台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9BACC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3F4A1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台</w:t>
            </w:r>
          </w:p>
        </w:tc>
      </w:tr>
      <w:tr w14:paraId="0F0A0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78F9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无人机装调检测平台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8D2B5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C4700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台</w:t>
            </w:r>
          </w:p>
        </w:tc>
      </w:tr>
      <w:tr w14:paraId="304C2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1614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无人机充电系统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DC5F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FB6F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台</w:t>
            </w:r>
          </w:p>
        </w:tc>
      </w:tr>
      <w:tr w14:paraId="1CBAF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9BF6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装调无人机电池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FE3A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25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E2C0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块</w:t>
            </w:r>
          </w:p>
        </w:tc>
      </w:tr>
      <w:tr w14:paraId="4132A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F44DD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教练无人机电池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C002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7FF04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块</w:t>
            </w:r>
          </w:p>
        </w:tc>
      </w:tr>
      <w:tr w14:paraId="5E434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7C9D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垂起固定翼无人机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78CE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4880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</w:rPr>
              <w:t>架</w:t>
            </w:r>
          </w:p>
        </w:tc>
      </w:tr>
      <w:tr w14:paraId="4196C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AF0CD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教学资源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8C01A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3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29097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2C73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FCE3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教练无人机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7C5B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7CE6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架</w:t>
            </w:r>
          </w:p>
        </w:tc>
      </w:tr>
      <w:tr w14:paraId="5794E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F4DD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装调实训多功能一体无人飞行器套装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B5EB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E8D3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30C7B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870AB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无人机装调工具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B2138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21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A3D2B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10E35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F02A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装调工位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4A19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82C9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1B43D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0178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操作工位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380B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EC5A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3625A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42F0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测绘无人机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DE1F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264D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架</w:t>
            </w:r>
          </w:p>
        </w:tc>
      </w:tr>
      <w:tr w14:paraId="3B64C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A0A5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航拍无人机机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AE24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691C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架</w:t>
            </w:r>
          </w:p>
        </w:tc>
      </w:tr>
      <w:tr w14:paraId="66FFD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CFD5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防爆柜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EDFF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31B3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个</w:t>
            </w:r>
          </w:p>
        </w:tc>
      </w:tr>
      <w:tr w14:paraId="56D31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187B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技能大赛设备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0081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426C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3E965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0D7D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文化建设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5AF8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C505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38B57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781B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示教系统平台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7DEE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F688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套</w:t>
            </w:r>
          </w:p>
        </w:tc>
      </w:tr>
      <w:tr w14:paraId="47735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929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物资架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D857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6572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个</w:t>
            </w:r>
          </w:p>
        </w:tc>
      </w:tr>
      <w:tr w14:paraId="23EB2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32E2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展台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EEEF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1DD7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个</w:t>
            </w:r>
          </w:p>
        </w:tc>
      </w:tr>
      <w:tr w14:paraId="3C630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C695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无人机飞行检测平台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72A69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6EDE1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台</w:t>
            </w:r>
          </w:p>
        </w:tc>
      </w:tr>
      <w:tr w14:paraId="1987E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F360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无人机动力检测平台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29017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28FD6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台</w:t>
            </w:r>
          </w:p>
        </w:tc>
      </w:tr>
      <w:tr w14:paraId="2BDDE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4AE9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无人机装调检测平台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8A579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4FA81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台</w:t>
            </w:r>
          </w:p>
        </w:tc>
      </w:tr>
      <w:tr w14:paraId="70725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B820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无人机充电系统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871F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9747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台</w:t>
            </w:r>
          </w:p>
        </w:tc>
      </w:tr>
      <w:tr w14:paraId="0740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884D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装调无人机电池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D3A1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25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A8CA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块</w:t>
            </w:r>
          </w:p>
        </w:tc>
      </w:tr>
      <w:tr w14:paraId="4A814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BDCC2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教练无人机电池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4E60A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DFC74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块</w:t>
            </w:r>
          </w:p>
        </w:tc>
      </w:tr>
      <w:tr w14:paraId="6A57A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A29E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垂起固定翼无人机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6363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BD29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color w:val="000000"/>
                <w:sz w:val="22"/>
              </w:rPr>
            </w:pPr>
            <w:r>
              <w:rPr>
                <w:rFonts w:hint="eastAsia" w:ascii="仿宋" w:hAnsi="宋体" w:eastAsia="仿宋" w:cs="宋体"/>
                <w:color w:val="000000"/>
                <w:sz w:val="22"/>
              </w:rPr>
              <w:t>架</w:t>
            </w:r>
          </w:p>
        </w:tc>
      </w:tr>
    </w:tbl>
    <w:p w14:paraId="3FE82748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48DEA229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40C0A27B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247187F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8450AB4">
      <w:p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附件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kern w:val="2"/>
          <w:sz w:val="28"/>
          <w:szCs w:val="28"/>
        </w:rPr>
        <w:t>设备规格型号</w:t>
      </w:r>
    </w:p>
    <w:tbl>
      <w:tblPr>
        <w:tblStyle w:val="9"/>
        <w:tblW w:w="9072" w:type="dxa"/>
        <w:tblInd w:w="2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521"/>
        <w:gridCol w:w="708"/>
        <w:gridCol w:w="709"/>
      </w:tblGrid>
      <w:tr w14:paraId="4A5C2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5A5A5"/>
            <w:vAlign w:val="center"/>
          </w:tcPr>
          <w:p w14:paraId="63C028D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</w:rPr>
              <w:t>产品名称</w:t>
            </w:r>
          </w:p>
        </w:tc>
        <w:tc>
          <w:tcPr>
            <w:tcW w:w="6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662E71A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</w:rPr>
              <w:t>设备参数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4E4B613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6148C1BE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</w:rPr>
              <w:t>单位</w:t>
            </w:r>
          </w:p>
        </w:tc>
      </w:tr>
      <w:tr w14:paraId="29A81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28554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教学资源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087BB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1.无人机结构与系统课程资源：18个课时大纲、15个课时PPT、两个考核方案、一套题库300考题（大纲+课件提供样品）；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9AF66D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3F181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16E3D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3955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F81BF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2.无人机飞行操控技术课程资源：实训手册（期中测试6个课时、备考6个课时、考试8个课时、考证辅导4个课时、理论62个课时、实践58个课时、两个考核方案、一套题库500考题（大纲+课件提供样品）；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07834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C8C43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6C462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0476B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9D6F8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3.无人机飞行安全与法规课程资源：18个课时大纲、15个课时PPT、两个考核方案（期中考试方案、期末考试方案）、一套题库300考题（大纲+课件提供样品）；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732EB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39B6DE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0526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2CE5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教练无人机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731A6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轴数：≥8轴；2.对称电机轴距：≤1050mm；3.上升速度：≥6m/s；4.飞机展开尺寸：≥1400mm*≥1400mm*≥600mm；5.下降速度：≥4m/s；6.飞机折叠尺寸：≥450mm*≥390mm*≥570mm；7.可承受风速：≥12m/s；8.飞机净重：≤5kg；9.悬停时间 ：≥35min；10.飞行距离：≥15公；11.工作环境温度： -10℃~40℃；12.起飞重量：≥15kg；13.飞行速度：≥10m/s；14.俯仰角度 ：≥30°；15.载重 ：≥8k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AAAB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3445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</w:tr>
      <w:tr w14:paraId="622DB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3602D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装调实训多功能一体无人飞行器套装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FB64C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1.机架尺寸：长高宽：290mm*295mm*450mm （±5mm）；2.桨叶尺寸：9045英寸（±5）3.空载续航时间≥15min，水平飞行速度≥4m/s;4.轴距：420mm（±5mm ）;5.上升速度≥3.3m/s，下降速度≥2.6m/s；6.遥控器信号最大有效距离≥1200m，抗风等级≥6级；7.组合模式：多型机（四轴、三轴、H轴）组合;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9958E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51D5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3C2BA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475DC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无人机装调工具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B03452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工具套装包括：工具箱、风枪、焊台、尖嘴钳、斜口钳、水口剪钳、十字螺丝刀、一字螺丝刀、内六角扳手、万用表、扎带、魔术贴、3M胶、镊子。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D73AC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97C9D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7C0C1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2F7C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装调工位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C7052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1.颜色：白色；规格：≥1600mm（高）*≥800mm（宽）*≥1600mm（长）；厚度：≥1.2mm；2.配</w:t>
            </w:r>
            <w:r>
              <w:rPr>
                <w:rFonts w:hint="eastAsia" w:ascii="仿宋" w:hAnsi="仿宋" w:eastAsia="仿宋" w:cs="宋体"/>
                <w:color w:val="000000"/>
              </w:rPr>
              <w:t>1</w:t>
            </w:r>
            <w:r>
              <w:rPr>
                <w:rFonts w:ascii="仿宋" w:hAnsi="仿宋" w:eastAsia="仿宋" w:cs="宋体"/>
                <w:color w:val="000000"/>
              </w:rPr>
              <w:t>把椅子, 尺寸: 总高≥800mm , 凳面≥450mm *≥490mm;3.椅背：采用聚丙烯+玻璃纤维材质，使用透气网布；4.座垫：高密度一次发泡成型定型棉，座面使用高透气纤维布料，座前圆弧延垂；5.椅子弓形脚架：采用壁厚≥2.0mm套管钢架。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9F6C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F5C7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6BE86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47C5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操作工位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3AE7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1.操作台尺寸: ≥ 2200mm*≥1200mm*≥740mm、厚度≥10mm;材质：钢木结构；2.配8把椅子, 尺寸: 总高≥800mm , 凳面≥450mm *≥490mm;3.椅背：采用聚丙烯+玻璃纤维材质，使用透气网布；4.座垫：高密度一次发泡成型定型棉，座面使用高透气纤维布料，座前圆弧延垂；5.椅子弓形脚架：采用壁厚≥2.0mm套管钢架。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B28F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CDBDE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354F8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4C05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 xml:space="preserve">测绘无人机 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5DE93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1、起飞重量：≤1250 g；2、折叠后尺寸（长×宽×高）：≤265×118×143mm；3、对角线轴距：≤445mm；4、最长飞行时间:≥49 分钟；5、最大可抗风速：≥12m/s；6、最大上升速度：≥10 m/s；7、最大下降速度：≥8 m/s；8、最大飞行海拔高度：≥6000 米；9、工作环境温度：工作温度范围覆盖-10°C 至 40°C：10、全向感知系统：飞行器的前、后、左、右、上均具备双目视觉避障传感器，下方具备三维红外传感器，能够在探测到障碍物时在App上进行提醒，并自动减速刹车或绕行；11、最大水平飞行速度：≥18m/s；12、飞行器自检功能：具备飞行器自检功能；13、低电量自动返航：具备低电量自动返航功能；14、信号丢失自动返航：具备信号丢失自动返航功能；15、相机类型：具有长焦可见光、中长焦可见光、广角可见光；16、最小拍照间隔：≤0.5s；17、长焦相机像素：像素数不低于4800万；18、可见光相机变焦倍数：变焦倍数不低于112倍；19、稳定系统：具备三轴机械增稳云台（俯仰、横滚、平移）；20、航线功能：支持贴近摄影测量、航点、正射、倾斜、航带、仿地等多种航线作业类型；21、激光测距信息：支持可见光照片中记录激光测距获取的距离和地理位置坐标；22、实时远程控制：支持远程实时控制无人机飞行、云台拍照等；23、一键全景：支持一键全景功能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B1B9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6BC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</w:tr>
      <w:tr w14:paraId="097E0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09E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航拍无人机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5FAF5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1、起飞重量≤725 克；2、尺寸：</w:t>
            </w:r>
            <w:r>
              <w:rPr>
                <w:rFonts w:ascii="仿宋" w:hAnsi="仿宋" w:eastAsia="仿宋" w:cs="宋体"/>
                <w:color w:val="000000"/>
              </w:rPr>
              <w:br w:type="textWrapping"/>
            </w:r>
            <w:r>
              <w:rPr>
                <w:rFonts w:ascii="仿宋" w:hAnsi="仿宋" w:eastAsia="仿宋" w:cs="宋体"/>
                <w:color w:val="000000"/>
              </w:rPr>
              <w:t>折叠（不带桨）长≤215 毫米，宽≤105 毫米，高≤90 毫米、展开（不带桨）≤长≤270 毫米，宽≤330毫米，高 110≤毫米；3、最大上升速度≥10 米/秒；4、最大水平飞行速度：海平面高度，无风环境≥21 米/秒；5、最大起飞海拔高度≥6000米；6、最长飞行时间≥45 分钟；7、最大续航里程≥32公里；8、最大抗风速度≥12 米/秒；9、工作环境温度：-10℃ 至 40℃；11、机载内存≥40GB；12、广角相机： CMOS≥1 英寸，有效像素 ≥5000 万；13、中长焦相机： CMOS≥1/1.3 英寸，有效像素 ≥4800 万；14、等效焦距≥24 mm；4、图片格式：JPEG/DNG（RAW）；15、感知系统类型：全向双目视觉系统，辅以机身前视激光雷达和底部红外传感器；16、实时图传质量：遥控器≥1080p/30fps；17、电池容量≥4200 毫安时；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7ED7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C9E7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</w:tr>
      <w:tr w14:paraId="28EB3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62B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防爆柜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043E8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1、尺寸：≥165*≥105*≥450mm（高*宽*深）；2、自带温控系统；3、漏电保护开关；联动排风扇；电源指示灯；声光报警器、烟雾报警器；4、定向刹车脚轮；活动板层；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FE8F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2E68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个</w:t>
            </w:r>
          </w:p>
        </w:tc>
      </w:tr>
      <w:tr w14:paraId="49D5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11BD0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技能大赛设备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9426B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1.机架布局为“X”型；机身轴距≥1290mm；2.机身材料：碳纤维+航空铝件；3.最大飞行时间≥ 25min；5、最大起飞重量＞ 18kg；6.工作环境温度：-10-42℃；7、最大上升速度＞ 4m/s；8、最大下降速度＞ 5m/s；9、最大平飞速度＞6 m/s；10、最大可承受风速＞8m/s；11、悬停精度：垂直±0.5m，水平±1m(GPS 状态)；12、最大俯仰角度不小于 30°；13.控制方式：遥控器控制、地面站控制、机载电脑控制；14、智能飞控系统整体采用塑料外壳设计，具有质量轻，减小磁干扰，增强飞控稳定性；15、智能飞行器控制器外观尺寸长≤85.5mm×宽≤42mm×高≤33mm；16、智能飞行器控制器重量≤91g；17、飞行模式支持定点模式、定高模式、姿态模式、自动模式；18、采用STM32F765主处理器，主频率≥168Mhz，搭配故障安全协处理器；19、GPS模块：模块支持GPS+北斗+SBAS或GPS+GLONASS+SBAS，内置电子罗盘，刷新速率≥25Hz，定位精度≤1m；20、电机规格型号：≥2306/1800KV；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B3E9C8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16645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2D9F6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2EBA5A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062D1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21、桨叶规格型号：≥51466；22、电调规格：≥50A；23、重量≤10.4g；24、智能飞控系统整体采用塑料外壳设计，具有质量轻，减小磁干扰，增强飞控稳定性；25、外观尺寸≤36mm×36mm；26、接收机协议：ELRS/CRSF/S.BUS/Frsky/Futabayfysky/TBs Crossfre/DSMX；27、采用STM32F405RGT6主处理器，28、主频率≥168Mhz搭配故障安全协处理器；29、遥控器通道：≥16通道；30、工作电压：6V-8.4V；31、工作电流：260-400mA；32、频段：915Mhz/2.4GHz；33、工作频道：≥48CH；34、尺寸：长≥35mm*宽≥24mm*≥高5mm；35、可视化设备尺寸：长≥200mm*宽≥120mm*高≥7.9mm；36、可视化设备内存：≥32G；37、可视化设备电池：≥6000mAh；38、可视化设备前置：≥500万像素、39、可视化设备后置：≥1300万像素；40、临时通信系统功率：≥8W；41、临时通信系统容量：≥5000mAh；42、临时通信系统尺寸：长≥69mm*宽≥55mm*高≥40mm；43、临时通信系统重量：≥155g；44、救援物资箱尺寸：长≥260mm*宽≥250mm*高≥400mm；45、救援物资箱重量：≥380g；46、救援物资箱载重：≥2kg；47、灯关辅助装置工作电压：≥12V；48、灯关辅助装置灯珠数量：≥120灯49、灯关辅助装置闪光模式：七色爆闪/单色常亮/间歇闪烁；50、一体化控制终端遥控距离：≥3400米；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D179A7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C7121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</w:tr>
      <w:tr w14:paraId="3A176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1A82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文化建设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D5895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文化建设材料≥1公分PVC板喷UV、龙卡板、喷全轴；（需提供设计方案）2.无人机实训室（标识）：字体≥25cm；3.无人机行业应用及未来趋势介绍（无人机、植保无人机、电力巡检无人机、航拍无人机、警用无人机等）；4.无人机实训室管理制度（学生要在任课教师或实验教师带领下有秩序地进入室内，并在指定区域内活动，室内要保持肃静，严禁喧闹；5.无人机实验室安全防护制度（严格无人机实验室的各种安全防范措施。防火、防盗、防爆、防电、防毒等设施要齐全，并定期检修、更换，确保其正常、可靠、有效。6.无人机设备管理使用制度（遵守实验室管理规章，爱护无人机设备，故意和因违反操作规程而损坏实验室设备者，要照价赔偿（PVC）；7.四轴无人机与八轴无人机的结构（PVC）；8.无人机发展趋势（无人机的本质是使用先进的生产工具去发展生产力，是机械化、自动化和智能化发展的结果，也可看作是智慧体系中的一个重要的分支）（PVC）；</w:t>
            </w:r>
            <w:r>
              <w:rPr>
                <w:rFonts w:hint="eastAsia" w:ascii="仿宋" w:hAnsi="仿宋" w:eastAsia="仿宋" w:cs="宋体"/>
                <w:color w:val="000000"/>
              </w:rPr>
              <w:t>9.室内文化设计与装饰。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3B8D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4351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33890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0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CFDFC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示教系统平台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4D9ED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、系统需为C/S架构设计；2、系统需基于标准IP协议，并使用通用以太网网络来传输音视频信号；3、整个系统理实一体化的设计，包括服务端、控制端和接收端三个部分，其中服务端和控制端需安装在移动实训推车主机上，接收端可以安装在安卓系统终端或Windows系统终端上；4、移动实训推车采用模块化设计，整体需包括实训示教主机、特写摄像机、多功能万向臂、把手、托板、箱体、移动电源、拾音器、移动底座以及万向轮；5、推车底盘需采用金属结构底座，具有重心平衡和较高承载能力的特点；需采用高强度防缠绕静音万向医疗轮，至少需要4组，并且每个轮子都需配备防滑刹车系统；6、移动实训推车需配备专业的多功能万向臂，其转臂可以折叠收缩，并且连接线缆隐藏在转臂内部，该万向臂可以水平360度旋转，两节转臂可垂直调节角度达到45度，同时可以多方位旋转调节，摄像机可以悬停在任意位置；7、万向臂支持安装高清摄像机，通过调整万向臂的角度，可以实现细节的移动拍摄；为了适应各种场景的需求，万向臂的水平展开尺寸应不小于1.1米，承重范围为0.5-2kg；8、推车立柱需采用高强度铝合金制造，并且具有内部中空设计，可实现走线的隐藏；为了适应不同场合的拍摄需求，推车的高度要求不低于1800mm，而箱体的尺寸应为420mm(L±5%)×400mm(W±5%)×420(H±5%)；9、移动实训推车需采用低电压设计，整车电压不超过19V，并且配备电源总开关，用户无需打开机柜，可以一键控制所有设备的开关。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412DB6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5A9538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</w:tr>
      <w:tr w14:paraId="3CFE0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DB03B1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9BEED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10、续航电量需在无线状态下至少满足四节课上课需求；具体配置要求如下：电池容量≥80AH，充放电接口≥2芯，防呆航插，显示屏≥1.8″显示电量，充电器：DC14.6V10A，标称电压：12V，最大充电电压：14.6+0.15V，放电终止电压：10.0±0.15V，最大充电电流：10A，最大放电电流：40A，充放电过程中电芯的环境温度：充电时：-20~45℃；放电时：-20~65℃；11、移动实训推车稳定性设计：移动电源充满电后，可持续使用10小时以上，特写摄像机、实训示教主机以及移动电源正常运行，没有出现示教画面中断、主机死机、主机黑屏、移动电源断电等现象；12、避免在实训教学中意外断电，要求有低电压报警，当移动电源电压低于设置好的数值时，会发出报警声，提示充电；13、摄像机组件需搭载一个具有4K分辨率的1/2.8英寸CMOS成像器，最大分辨率≥3840×2160，输出帧率≥30帧/秒。摄像机镜头≥12倍光学变焦，有效像素数≥828万，画幅16:9；镜头F1.6-2.8，f=3.9mm(广角端)至46.8mm(远端)；支持HDMI接口视频格式：3840×2160P 30/25;1080P 60/50/30/25/59.94/29.97;720P 60/50/59.94fps；支持PAL/NTSC制式切换，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A6DEC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A66F61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</w:tr>
      <w:tr w14:paraId="45B1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924808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EEB0C">
            <w:pPr>
              <w:adjustRightInd/>
              <w:snapToGrid/>
              <w:spacing w:after="24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14、实训主机配置要求：采用全平面电容触控显示屏，搭载强大的计算能力处理器，内存容量≥2×4G，配备≥256G固态硬盘，支持WIFI6；15、系统实训推送功能：支持单个或6个以上客户端同步接收实训主机主输出画面；16、系统与终端交互：在有线或无线网络环境下，框选的接收端可实现画面强制投屏，延时小于300ms；17、画面分辨率与画质：支持3840×2160，向下可兼容2560×1440，1920×1080，1280×720等，画质级别可选；18、系统统监控与优化：实时监控CPU、内存使用情况，以及视频文件录制大小；19、网络摄像机清晰度自动切换：系统需具备网络摄像机自动切换清晰度功能，根据实际需求自动调整画面清晰度，满足不同场景需求；20、使用记录与保护：系统需具备使用记录功能，防止误删除通道信号源，确保教学资源得到有效保护；21、要求在示范教学中，只需点击一次“展示桌面”的按钮，即可切换到主控端电脑桌面；要求可以将电脑里的各类教学资源展示给各个小组的屏幕，同时还可以对重难点进行批注、板书等操作，整个过程要求可进行同步录制；22、要求只需点击“开始投屏”的按钮，就可以将实时的实训实操画面投放到每个接收端，接收端无需打开浏览器或进行任何形式的账号登录，以及其他相关的操作；</w:t>
            </w:r>
            <w:r>
              <w:rPr>
                <w:rFonts w:ascii="仿宋" w:hAnsi="仿宋" w:eastAsia="仿宋" w:cs="宋体"/>
                <w:color w:val="000000"/>
              </w:rPr>
              <w:br w:type="textWrapping"/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667B9F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24545A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</w:tr>
      <w:tr w14:paraId="2FC8F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161B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DFD85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23、需可以有选择地控制每个接收端是否接收实操画面，并在需要的时候停止特定接收端的画面传输；24、需支持多种画面布局方式，包括单画面、两画面、三画面、四画面、六画面、九画面、十六画面以及画中画等；25、系统需支持远程互动教学，可以通过虚拟信号输出示教画面，无需其他硬件设备即可接入到腾讯会议、钉钉等第三方视频会议系统中进行远程互动教学；26、系统需支持直播教学功能，至少可以推送4路RTMP或RTSP流，将直播流推送到流媒体服务器，实现在线直播教学；同时，该系统还需支持本地扫码观看，用户可以通过扫描二维码或直接访问本地流媒体地址进行观看；27、系统需支持实时批注示教画面，可以将批注内容与视频画面同步展示到所有接收端屏幕上，同时支持截图和录制形式的细节记录，且可选择不同颜色和粗细的笔，可擦除和清屏；28、系统可在主机桌面上采用触控形式进行实时批注、板书及录制，包括Word、PPT、PDF和音视频等文件；29、系统需支持手势滑动，可根据实训教学环节的需要自由组建和切换不同的教学场景；30、系统需支持自由布局功能，可以自由组合通道画面、文字、图片、远程桌面及摄像机画面，进行多层叠加；支持蓝绿背景抠像技术，实现多画面组合；31、系统需具备一键录制示教画面的功能，可以通过屏幕触控形式进行图像化预览，同时录制多通道信号源；32、系统需具有交互功能，支持本地录制视频实时回看；可以在主机屏幕上通过滑动等手势实现通道切换；系统还需具备高分辨率设置，最高可设置为4K；33、系统需支持单路和多路音频选择，提供监听功能，可以设置终端静音和音频降噪功；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9C73E8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9852DD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</w:tr>
      <w:tr w14:paraId="7B15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625399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5ED7F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34、系统需提供多通道信号源和教学资源展示功能，允许用户自定义添加和删除通道，每个通道至少支持摄像头、采集卡、高拍仪、媒体文件、网络串流、网络摄像机、远程桌面等信号的接入；35、系统需支持二维码扫描输入，方便手机、平板等移动设备接入信号源，可通过移动设备查看和参与教学过程；36、系统需具备倒计时和计时器功能；37、系统需具有教学导图功能，能够将复杂的教学内容以图形化的方式呈现；38、系统需具有“聚光灯”功能，只需点击【聚光灯】按钮，即可将其添加至主输出画面；当需要取消聚光灯效果时，只需再次点击【聚光灯】按钮，即可瞬间消除主输出画面上的聚光灯效果；39、系统需具有叠加文字功能，只需点击【叠加文字】按钮，即可实现字幕、标签、时间与视频的实时叠加发布；字幕需可以选择不同的文字格式、大小、颜色以及显示位置，标签显示位置可调，时间文字的颜色、字体大小和位置均可自定义；需支持视频和文字叠加录制；40、系统需支持多种画面色彩调整和图像风格调整功能，包括色键抠像和阈值调节；41、系统需支持将示教画面输出至扩展屏；42、系统需具备一键截取示教画面功能，截图可保存为JPEG或PNG格式，支持实时回放一键截取教学内容；43、系统需具有集控功能，可实现对客户端电脑远程开机、关机及重启；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6E152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3955F4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</w:p>
        </w:tc>
      </w:tr>
      <w:tr w14:paraId="511BD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AE28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物资架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11052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1、架体材质：≥2.5cm加厚方形钢管；2、承重板:≥1.6cm；3、层高：层高可调节；4、带防滑脚垫；5、架体尺寸：高≥145cm*宽≥120cm*深≥40cm；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858A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E2A1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个</w:t>
            </w:r>
          </w:p>
        </w:tc>
      </w:tr>
      <w:tr w14:paraId="6EB9A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B80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展台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F78F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1.名称：飞行器展示台；材料：木板；产品颜色：白色；直径：≥60cm,高度：≥70cm；承受重量：≥15Kg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1AE0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0AB6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个</w:t>
            </w:r>
          </w:p>
        </w:tc>
      </w:tr>
      <w:tr w14:paraId="6AAFF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F6A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无人机飞行检测平台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7A30D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．无人机测试平台需具备高安全防护，整体架构材料为钣金亚光烤漆一体设计，支持至少三种机型的无人机测试，持续续航时间≥8H，满足无人机PID调试功能；2．底部构架材料需具备抗变形、抗老化的能力，无人机下落时有机械缓冲；3．外形尺寸：≥800*800*1200mm；4．快拆设计，可以实现多自由平台和无人机的快速拆装，5.全维度飞行测试，万向云台负重范围：≥5kg；6.无人机在测试平台内可完成起飞、降落、横滚、俯仰、偏航各个姿态的自由运动；7.支持输入、输出电压保护、过流保护、短路保护；8.支持无人机数量：≥1架；9.整体重量：≤30kg；10.最大倾斜角≥45°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96045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BB186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</w:tr>
      <w:tr w14:paraId="366DE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34A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无人机动力检测平台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B40EB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1.输出电压：DC6~24V;2.输出电流：DC 20 A MAX;3.输入功率：AC 220V 50-60HZ 5A;4.典型应用：2216电机配9寸螺旋桨1kg拉力;5.组装后设备尺寸≥370*≥370*≥450mm；6.精度：0.05%±0.05%FS；7.电流量程：0~50A；8.防护笼版本净重：≥12kg；9.环境温度量程；-40~+125C；10.测试电机尺寸:2205-2216系列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346FC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9F74D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</w:tr>
      <w:tr w14:paraId="50656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D0E1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无人机装调检测平台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0F0E6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．供电时间：≥30min；2.配套调参软件：≥1套；3.拆装时间：≤10min；4.整体重量：≤5kg；5.检修内容包括：电机检修、电调检修；6.供电输入电压：≤25v；7.支持无人机数量：≥1，；8、对称轴距：≥450mm；9、支持电机数量≤4</w:t>
            </w:r>
            <w:r>
              <w:rPr>
                <w:rFonts w:hint="eastAsia" w:ascii="仿宋" w:hAnsi="仿宋" w:eastAsia="仿宋" w:cs="宋体"/>
                <w:color w:val="000000"/>
              </w:rPr>
              <w:t>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156C55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1778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</w:tr>
      <w:tr w14:paraId="088C2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E658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无人机充电系统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C4ED5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1.尺寸：≥270 mm *≥200 mm *≥110mm；2.外界端口包括：AC输入接口，6S XH平衡口，XT90电池接口；3.控制方式：≥4个按键；4.交流输入：100-240V；5.充电功率：≥520W；放电功率：≥100W；6.充电电流：1.0A-20.0A；7.安全时间：1-720（需设置）分钟关闭；8.充电模式包括：精准充、快速充、存储模式、管家模式；9.工作温度：0℃-40℃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A87E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9942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</w:tr>
      <w:tr w14:paraId="37CEA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77E5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装调无人机电池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4388B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1.插头类型：XT60；电池容量：≥5200mAh；额定电压：≥11V；放电倍率：≥45C；最大充电电流：≥10A；2.重量：≥360g：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D94E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90EE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块</w:t>
            </w:r>
          </w:p>
        </w:tc>
      </w:tr>
      <w:tr w14:paraId="23923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913B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教练机 无人机电池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3C6B8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1.持续放电电流：≥100A；瞬间放电电流：≥200A；支持充电电流：10-20A；2.重量：≥1800g；3.容量：≥16000mAH；4.电压：≥25.2V；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33934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63C92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块</w:t>
            </w:r>
          </w:p>
        </w:tc>
      </w:tr>
      <w:tr w14:paraId="3FE24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54B9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垂起固定翼无人机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A212B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1、飞机翼展≥2m；2、飞机长度≥1m；3、遥控距离≥8㎞；4、垂起悬停续航:≥10min分钟；5、平飞续航:≥1h;6、采用倾转式布局；7、GPS定位、一键返航、飞行高度、速度、距离等飞行数据可实时回传；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A578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2F57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</w:tr>
    </w:tbl>
    <w:p w14:paraId="3858CBB6">
      <w:pPr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3E7E4D6B">
      <w:pPr>
        <w:pStyle w:val="3"/>
        <w:rPr>
          <w:lang w:bidi="ar"/>
        </w:rPr>
        <w:sectPr>
          <w:footerReference r:id="rId4" w:type="default"/>
          <w:pgSz w:w="11906" w:h="16838"/>
          <w:pgMar w:top="1440" w:right="1226" w:bottom="1440" w:left="1440" w:header="708" w:footer="709" w:gutter="0"/>
          <w:pgNumType w:fmt="numberInDash" w:start="1"/>
          <w:cols w:space="0" w:num="1"/>
          <w:docGrid w:linePitch="360" w:charSpace="0"/>
        </w:sectPr>
      </w:pPr>
    </w:p>
    <w:p w14:paraId="58A3B245">
      <w:p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附件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：</w:t>
      </w:r>
    </w:p>
    <w:p w14:paraId="2BDB3DC1">
      <w:pPr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</w:rPr>
        <w:t>报价函</w:t>
      </w:r>
    </w:p>
    <w:p w14:paraId="6AF99119">
      <w:pPr>
        <w:spacing w:line="360" w:lineRule="auto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（以下简称“我方”）已全面阅读和研究了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>财贸职高新校区（职教园区）无人机装调实训室设备采购</w:t>
      </w:r>
      <w:r>
        <w:rPr>
          <w:rFonts w:hint="eastAsia" w:ascii="宋体" w:hAnsi="宋体" w:eastAsia="宋体" w:cs="宋体"/>
          <w:kern w:val="2"/>
          <w:sz w:val="28"/>
          <w:szCs w:val="28"/>
        </w:rPr>
        <w:t>项目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kern w:val="2"/>
          <w:sz w:val="28"/>
          <w:szCs w:val="28"/>
        </w:rPr>
        <w:t>市场询价函，现经我方认真分析研究，我方同意提供相关设备报价，以询价函要求全部内容进行报价，并保证相关报价的真实性。我单位的报价含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</w:rPr>
        <w:t>设备费用、运输费、装卸费、增值税费、培训、质保、售后服务</w:t>
      </w:r>
      <w:r>
        <w:rPr>
          <w:rFonts w:hint="eastAsia" w:ascii="宋体" w:hAnsi="宋体" w:eastAsia="宋体" w:cs="宋体"/>
          <w:kern w:val="2"/>
          <w:sz w:val="28"/>
          <w:szCs w:val="28"/>
        </w:rPr>
        <w:t>等与项目有关的一切费用。</w:t>
      </w:r>
    </w:p>
    <w:p w14:paraId="411479C6">
      <w:pPr>
        <w:spacing w:line="420" w:lineRule="exact"/>
        <w:ind w:firstLine="480"/>
        <w:rPr>
          <w:rFonts w:hint="eastAsia" w:ascii="宋体" w:hAnsi="宋体" w:eastAsia="宋体" w:cs="宋体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具体报价详见附件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</w:p>
    <w:p w14:paraId="2355F390">
      <w:pPr>
        <w:spacing w:line="420" w:lineRule="exact"/>
        <w:ind w:firstLine="480"/>
        <w:rPr>
          <w:rFonts w:hint="eastAsia" w:ascii="宋体" w:hAnsi="宋体" w:eastAsia="宋体" w:cs="宋体"/>
          <w:kern w:val="2"/>
          <w:sz w:val="28"/>
          <w:szCs w:val="28"/>
        </w:rPr>
      </w:pPr>
    </w:p>
    <w:p w14:paraId="3503C95A">
      <w:pPr>
        <w:spacing w:line="420" w:lineRule="exact"/>
        <w:ind w:firstLine="480"/>
        <w:rPr>
          <w:rFonts w:hint="eastAsia" w:ascii="宋体" w:hAnsi="宋体" w:eastAsia="宋体" w:cs="宋体"/>
          <w:sz w:val="28"/>
          <w:szCs w:val="28"/>
        </w:rPr>
      </w:pPr>
    </w:p>
    <w:p w14:paraId="0BA7E41C">
      <w:pPr>
        <w:spacing w:line="420" w:lineRule="exact"/>
        <w:ind w:firstLine="480"/>
        <w:rPr>
          <w:rFonts w:hint="eastAsia" w:ascii="宋体" w:hAnsi="宋体" w:eastAsia="宋体" w:cs="宋体"/>
          <w:sz w:val="28"/>
          <w:szCs w:val="28"/>
        </w:rPr>
      </w:pPr>
    </w:p>
    <w:p w14:paraId="6E382AD6">
      <w:pPr>
        <w:spacing w:line="420" w:lineRule="exact"/>
        <w:ind w:firstLine="42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报 价 方：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（全称、盖章）</w:t>
      </w:r>
    </w:p>
    <w:p w14:paraId="4BCFE10C">
      <w:pPr>
        <w:spacing w:line="420" w:lineRule="exact"/>
        <w:ind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法定代表人(或负责人)：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（姓名、签字）</w:t>
      </w:r>
    </w:p>
    <w:p w14:paraId="0D56264E">
      <w:pPr>
        <w:suppressAutoHyphens/>
        <w:spacing w:line="420" w:lineRule="exact"/>
        <w:ind w:firstLine="420"/>
        <w:rPr>
          <w:rFonts w:hint="eastAsia" w:ascii="宋体" w:hAnsi="宋体" w:eastAsia="宋体" w:cs="宋体"/>
          <w:color w:val="FFFFFF" w:themeColor="background1"/>
          <w:sz w:val="28"/>
          <w:szCs w:val="28"/>
          <w:u w:val="single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地  址：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color w:val="FFFFFF" w:themeColor="background1"/>
          <w:kern w:val="2"/>
          <w:sz w:val="28"/>
          <w:szCs w:val="28"/>
          <w:u w:val="single"/>
          <w14:textFill>
            <w14:solidFill>
              <w14:schemeClr w14:val="bg1"/>
            </w14:solidFill>
          </w14:textFill>
        </w:rPr>
        <w:t>我</w:t>
      </w:r>
    </w:p>
    <w:p w14:paraId="44A75CFA">
      <w:pPr>
        <w:suppressAutoHyphens/>
        <w:spacing w:line="420" w:lineRule="exact"/>
        <w:ind w:firstLine="420"/>
        <w:rPr>
          <w:rFonts w:hint="eastAsia" w:ascii="宋体" w:hAnsi="宋体" w:eastAsia="宋体" w:cs="宋体"/>
          <w:kern w:val="2"/>
          <w:sz w:val="28"/>
          <w:szCs w:val="28"/>
          <w:u w:val="single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236220</wp:posOffset>
                </wp:positionV>
                <wp:extent cx="256667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59915" y="6790690"/>
                          <a:ext cx="256667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4.45pt;margin-top:18.6pt;height:0pt;width:202.1pt;z-index:251659264;mso-width-relative:page;mso-height-relative:page;" filled="f" stroked="t" coordsize="21600,21600" o:gfxdata="UEsDBAoAAAAAAIdO4kAAAAAAAAAAAAAAAAAEAAAAZHJzL1BLAwQUAAAACACHTuJApwMYCdUAAAAJ&#10;AQAADwAAAGRycy9kb3ducmV2LnhtbE2PsU7DMBCGdyTewTokNmq7xbQNcTogBbEwUBCzG5skwj5H&#10;thsXnh4jBjr+d5/++67enZwlswlx9CiBLxgQg53XI/YS3l7bmw2QmBRqZT0aCV8mwq65vKhVpX3G&#10;FzPvU09KCcZKSRhSmipKYzcYp+LCTwbL7sMHp1KJoac6qFzKnaVLxu6oUyOWC4OazMNgus/90UlA&#10;nt5tzinP4Vs8Ci7aJ/bcSnl9xdk9kGRO6R+GX/2iDk1xOvgj6khsybebbUElrNZLIAUQYsWBHP4G&#10;tKnp+QfND1BLAwQUAAAACACHTuJAThmpCuUBAACmAwAADgAAAGRycy9lMm9Eb2MueG1srVNLbtsw&#10;EN0X6B0I7mvJLqzEguUsYqSbojXQ9gA0RUoE+AOHsexL9AIFumtXXXbf2zQ5RoeUmjTJJotqQQ05&#10;j2/4Hofri6PR5CACKGcbOp+VlAjLXats19BPH69enVMCkdmWaWdFQ08C6MXm5Yv14GuxcL3TrQgE&#10;SSzUg29oH6OviwJ4LwyDmfPCYlK6YFjEaeiKNrAB2Y0uFmVZFYMLrQ+OCwBc3Y5JOjGG5xA6KRUX&#10;W8evjbBxZA1Cs4iSoFce6CafVkrB43spQUSiG4pKYx6xCMb7NBabNau7wHyv+HQE9pwjPNJkmLJY&#10;9I5qyyIj10E9oTKKBwdOxhl3phiFZEdQxbx85M2HnnmRtaDV4O9Mh/9Hy98ddoGoFjuBEssMXvjN&#10;l5+/P3+7/fUVx5sf38k8mTR4qBF7aXdhmoHfhaT4KINJf9RCjkhzvlyt5ktKTg2tzlZltZpMFsdI&#10;OAIWy6qqztB/joicK+5JfID4RjhDUtBQrWzSz2p2eAsRCyP0LyQtW3eltM53qC0ZsOLrZWJm2JcS&#10;+wFD41Eb2I4SpjtseB5DZgSnVZt2Jx4I3f5SB3JgqU3yl0RjtQewVHrLoB9xOTXBtEV08mh0JUV7&#10;156yWXkdry/zTa2W+uPfed59/7w2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nAxgJ1QAAAAkB&#10;AAAPAAAAAAAAAAEAIAAAACIAAABkcnMvZG93bnJldi54bWxQSwECFAAUAAAACACHTuJAThmpCuUB&#10;AACmAwAADgAAAAAAAAABACAAAAAkAQAAZHJzL2Uyb0RvYy54bWxQSwUGAAAAAAYABgBZAQAAewUA&#10;AAAA&#10;">
                <v:fill on="f" focussize="0,0"/>
                <v:stroke weight="0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kern w:val="2"/>
          <w:sz w:val="28"/>
          <w:szCs w:val="28"/>
        </w:rPr>
        <w:t>电  话：</w:t>
      </w:r>
    </w:p>
    <w:p w14:paraId="4A322D78">
      <w:pPr>
        <w:suppressAutoHyphens/>
        <w:spacing w:line="420" w:lineRule="exact"/>
        <w:ind w:firstLine="42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日  期：____年_____月______日</w:t>
      </w:r>
    </w:p>
    <w:p w14:paraId="33FC2046">
      <w:pPr>
        <w:pStyle w:val="4"/>
        <w:sectPr>
          <w:pgSz w:w="11906" w:h="16838"/>
          <w:pgMar w:top="1440" w:right="1226" w:bottom="1440" w:left="1440" w:header="708" w:footer="709" w:gutter="0"/>
          <w:pgNumType w:fmt="numberInDash" w:start="1"/>
          <w:cols w:space="0" w:num="1"/>
          <w:docGrid w:linePitch="360" w:charSpace="0"/>
        </w:sectPr>
      </w:pPr>
    </w:p>
    <w:p w14:paraId="4194C43C">
      <w:pPr>
        <w:pStyle w:val="3"/>
      </w:pPr>
      <w:bookmarkStart w:id="0" w:name="_GoBack"/>
      <w:bookmarkEnd w:id="0"/>
    </w:p>
    <w:p w14:paraId="4874F19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附件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清单报价表</w:t>
      </w:r>
    </w:p>
    <w:tbl>
      <w:tblPr>
        <w:tblStyle w:val="9"/>
        <w:tblW w:w="95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4"/>
        <w:gridCol w:w="1266"/>
        <w:gridCol w:w="1265"/>
        <w:gridCol w:w="1047"/>
        <w:gridCol w:w="1115"/>
      </w:tblGrid>
      <w:tr w14:paraId="3B1F7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0B8A745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4D15D50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13C5CE4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19A50A4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A5A5"/>
            <w:noWrap/>
            <w:vAlign w:val="center"/>
          </w:tcPr>
          <w:p w14:paraId="449A1F1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合计</w:t>
            </w:r>
          </w:p>
        </w:tc>
      </w:tr>
      <w:tr w14:paraId="6811E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144BD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教学资源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3A1B7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8A63E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08CF8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C3116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51363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46AF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教练无人机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B7E8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BE92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276C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7C91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3C3B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34E2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装调实训多功能一体无人飞行器套装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1DCD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17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873A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36AD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BA8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25474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3BAB7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无人机装调工具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6312E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8F8DD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005E0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A352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24D7D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2637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装调工位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152A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E01C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3FE8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47C3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1EF14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2576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操作工位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F207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3F63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9F2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0486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32182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DA99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测绘无人机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9C1A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111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E045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1143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5ABC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15A5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航拍无人机机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6FC3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2114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A727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2D8A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0A3DB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CEE0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防爆柜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FDF9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6C15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个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738A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0D14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65044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94C8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技能大赛设备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0038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E8F0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61FC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5A5B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7394D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501D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文化建设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CD7A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1B9E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8501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0F97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1759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15E7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示教系统平台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19F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3FAB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23BD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A2C6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50891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05CF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物资架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B9DB5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23FD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个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7D86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9D77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33D5B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AA33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展台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0394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7377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个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C3D8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1203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5C06C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EBC6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无人机飞行检测平台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0BB75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26FC5D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CC03A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6A5F1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65CF4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186E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无人机动力检测平台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55DD1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E8D762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590D2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4E6E4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2DB88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D01E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无人机装调检测平台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6A2DD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AC857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30852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C5A74F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7621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3B687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无人机充电系统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D45A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BBA7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台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27310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188D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07D41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52C5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装调无人机电池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361B4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25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1869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21F98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354AB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2A294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86FCD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教练无人机电池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38C6F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B78023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块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5F3A89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08550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6051A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1BE5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垂起固定翼无人机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D421C">
            <w:pPr>
              <w:adjustRightInd/>
              <w:snapToGrid w:val="0"/>
              <w:spacing w:after="0"/>
              <w:ind w:left="0" w:leftChars="0" w:right="0" w:rightChars="0" w:firstLine="0" w:firstLineChars="0"/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00BB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>架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2D206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BFCBA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</w:rPr>
            </w:pPr>
          </w:p>
        </w:tc>
      </w:tr>
      <w:tr w14:paraId="161C1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7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C561E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合计：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89E61">
            <w:pPr>
              <w:adjustRightInd/>
              <w:snapToGrid w:val="0"/>
              <w:spacing w:after="0"/>
              <w:ind w:left="0" w:leftChars="0" w:right="0" w:rightChars="0" w:firstLine="0" w:firstLineChars="0"/>
              <w:jc w:val="center"/>
              <w:rPr>
                <w:rFonts w:ascii="仿宋" w:hAnsi="仿宋" w:eastAsia="仿宋" w:cs="宋体"/>
                <w:b/>
                <w:color w:val="000000"/>
              </w:rPr>
            </w:pPr>
          </w:p>
        </w:tc>
      </w:tr>
    </w:tbl>
    <w:p w14:paraId="7A00257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1BCACFA5">
      <w:pPr>
        <w:pStyle w:val="4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备注：采购数量可能根据实际情况进行调整，最终以实际采购数量为准。</w:t>
      </w:r>
    </w:p>
    <w:p w14:paraId="14CCDDB9">
      <w:pPr>
        <w:spacing w:line="480" w:lineRule="exact"/>
        <w:ind w:firstLine="2800" w:firstLineChars="1000"/>
        <w:jc w:val="right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报价单位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（全称、盖章）</w:t>
      </w:r>
    </w:p>
    <w:p w14:paraId="0EDEFF9C">
      <w:pPr>
        <w:spacing w:line="480" w:lineRule="exact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日期：   年   月    日</w:t>
      </w:r>
    </w:p>
    <w:p w14:paraId="08CEAD4D">
      <w:pPr>
        <w:pStyle w:val="4"/>
        <w:rPr>
          <w:rFonts w:hint="eastAsia"/>
          <w:lang w:bidi="ar"/>
        </w:rPr>
      </w:pPr>
    </w:p>
    <w:sectPr>
      <w:pgSz w:w="11906" w:h="16838"/>
      <w:pgMar w:top="1440" w:right="1226" w:bottom="1440" w:left="1440" w:header="708" w:footer="709" w:gutter="0"/>
      <w:pgNumType w:fmt="numberInDash" w:start="1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1A675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60D6E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60D6E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ODdkOTAxZTgyOWExMjZmMDA0MWI5NTdlMTI1NzcifQ=="/>
  </w:docVars>
  <w:rsids>
    <w:rsidRoot w:val="000E3B13"/>
    <w:rsid w:val="0004644B"/>
    <w:rsid w:val="000E3B13"/>
    <w:rsid w:val="00174CB7"/>
    <w:rsid w:val="00184BE7"/>
    <w:rsid w:val="00195101"/>
    <w:rsid w:val="001B223C"/>
    <w:rsid w:val="001B3B3F"/>
    <w:rsid w:val="001D080C"/>
    <w:rsid w:val="001E24B7"/>
    <w:rsid w:val="00495F8E"/>
    <w:rsid w:val="00653F93"/>
    <w:rsid w:val="00856F27"/>
    <w:rsid w:val="008D3191"/>
    <w:rsid w:val="00906865"/>
    <w:rsid w:val="00931D51"/>
    <w:rsid w:val="00A1277D"/>
    <w:rsid w:val="00AC28A7"/>
    <w:rsid w:val="00D86940"/>
    <w:rsid w:val="00DF6111"/>
    <w:rsid w:val="00F00AA4"/>
    <w:rsid w:val="00F02183"/>
    <w:rsid w:val="00F578E6"/>
    <w:rsid w:val="02BD7118"/>
    <w:rsid w:val="040F1960"/>
    <w:rsid w:val="042B29CC"/>
    <w:rsid w:val="06884E18"/>
    <w:rsid w:val="06974D0A"/>
    <w:rsid w:val="0A42599C"/>
    <w:rsid w:val="0B3F66B6"/>
    <w:rsid w:val="0B681816"/>
    <w:rsid w:val="0BD56464"/>
    <w:rsid w:val="0CD045CD"/>
    <w:rsid w:val="0D5C5C62"/>
    <w:rsid w:val="10574A60"/>
    <w:rsid w:val="134C478E"/>
    <w:rsid w:val="13FD3CDB"/>
    <w:rsid w:val="15D038D4"/>
    <w:rsid w:val="176F1D07"/>
    <w:rsid w:val="184A7FAA"/>
    <w:rsid w:val="186C59CF"/>
    <w:rsid w:val="1AD0204C"/>
    <w:rsid w:val="1AE51AE6"/>
    <w:rsid w:val="1B0167A6"/>
    <w:rsid w:val="1B923901"/>
    <w:rsid w:val="1C810F5C"/>
    <w:rsid w:val="1F6B41EE"/>
    <w:rsid w:val="206F2A21"/>
    <w:rsid w:val="21651D3E"/>
    <w:rsid w:val="23E1293E"/>
    <w:rsid w:val="24AB32DF"/>
    <w:rsid w:val="268F4C66"/>
    <w:rsid w:val="29373FB6"/>
    <w:rsid w:val="29491A44"/>
    <w:rsid w:val="31DE6AA2"/>
    <w:rsid w:val="331B1C3E"/>
    <w:rsid w:val="34301016"/>
    <w:rsid w:val="3517070D"/>
    <w:rsid w:val="35865824"/>
    <w:rsid w:val="359478C3"/>
    <w:rsid w:val="38F76E2A"/>
    <w:rsid w:val="39A6165B"/>
    <w:rsid w:val="3A414072"/>
    <w:rsid w:val="3A7B3A28"/>
    <w:rsid w:val="3CEA208C"/>
    <w:rsid w:val="3DFD6717"/>
    <w:rsid w:val="40A44847"/>
    <w:rsid w:val="411D604A"/>
    <w:rsid w:val="421A1DBC"/>
    <w:rsid w:val="45DB537A"/>
    <w:rsid w:val="4C4C0073"/>
    <w:rsid w:val="4C4E0805"/>
    <w:rsid w:val="4F4345B6"/>
    <w:rsid w:val="528569F6"/>
    <w:rsid w:val="55145A25"/>
    <w:rsid w:val="59EA3696"/>
    <w:rsid w:val="5A9A53AC"/>
    <w:rsid w:val="5C0A7DF3"/>
    <w:rsid w:val="5DE41146"/>
    <w:rsid w:val="5E5A53D0"/>
    <w:rsid w:val="5FDA4330"/>
    <w:rsid w:val="60F16261"/>
    <w:rsid w:val="61EA0548"/>
    <w:rsid w:val="665665FA"/>
    <w:rsid w:val="688B4586"/>
    <w:rsid w:val="68FC7853"/>
    <w:rsid w:val="6A0C4F0B"/>
    <w:rsid w:val="6E0A419F"/>
    <w:rsid w:val="74A25132"/>
    <w:rsid w:val="74CA5B51"/>
    <w:rsid w:val="74EF6672"/>
    <w:rsid w:val="75045F0F"/>
    <w:rsid w:val="7A7A6EC4"/>
    <w:rsid w:val="7B451934"/>
    <w:rsid w:val="7BB302F8"/>
    <w:rsid w:val="7BF7662D"/>
    <w:rsid w:val="7CAA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/>
      <w:snapToGrid/>
      <w:spacing w:after="0"/>
      <w:ind w:firstLine="420"/>
    </w:pPr>
    <w:rPr>
      <w:rFonts w:eastAsia="宋体" w:asciiTheme="minorHAnsi" w:hAnsiTheme="minorHAnsi"/>
      <w:kern w:val="2"/>
      <w:sz w:val="21"/>
    </w:rPr>
  </w:style>
  <w:style w:type="paragraph" w:styleId="3">
    <w:name w:val="Body Text"/>
    <w:basedOn w:val="1"/>
    <w:next w:val="4"/>
    <w:qFormat/>
    <w:uiPriority w:val="0"/>
    <w:pPr>
      <w:widowControl w:val="0"/>
      <w:adjustRightInd/>
      <w:snapToGrid/>
      <w:spacing w:after="0"/>
      <w:ind w:right="491"/>
      <w:jc w:val="both"/>
    </w:pPr>
    <w:rPr>
      <w:rFonts w:ascii="楷体_GB2312" w:hAnsi="Calibri"/>
      <w:kern w:val="2"/>
      <w:sz w:val="21"/>
      <w:szCs w:val="24"/>
    </w:rPr>
  </w:style>
  <w:style w:type="paragraph" w:styleId="4">
    <w:name w:val="Body Text 2"/>
    <w:basedOn w:val="1"/>
    <w:next w:val="3"/>
    <w:unhideWhenUsed/>
    <w:qFormat/>
    <w:uiPriority w:val="99"/>
    <w:pPr>
      <w:spacing w:after="120" w:line="480" w:lineRule="auto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rPr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sz w:val="24"/>
      <w:szCs w:val="24"/>
    </w:rPr>
  </w:style>
  <w:style w:type="character" w:customStyle="1" w:styleId="13">
    <w:name w:val="页眉 字符"/>
    <w:basedOn w:val="11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paragraph" w:customStyle="1" w:styleId="15">
    <w:name w:val="p0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  <w:style w:type="character" w:customStyle="1" w:styleId="20">
    <w:name w:val="font31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21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777</Words>
  <Characters>816</Characters>
  <Lines>425</Lines>
  <Paragraphs>300</Paragraphs>
  <TotalTime>1</TotalTime>
  <ScaleCrop>false</ScaleCrop>
  <LinksUpToDate>false</LinksUpToDate>
  <CharactersWithSpaces>818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Administrator.YH--20190429GED</dc:creator>
  <cp:lastModifiedBy>yyang</cp:lastModifiedBy>
  <dcterms:modified xsi:type="dcterms:W3CDTF">2026-06-18T02:17:56Z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676D805D0151418AB02DAC8AD75C941B_13</vt:lpwstr>
  </property>
  <property fmtid="{D5CDD505-2E9C-101B-9397-08002B2CF9AE}" pid="4" name="KSOTemplateDocerSaveRecord">
    <vt:lpwstr>eyJoZGlkIjoiNDk0MjMxYzMyNjIzMDgwNzM3NjJkNzQ2MTIwNjYzMjQiLCJ1c2VySWQiOiIxMTMyMzkzMDU3In0=</vt:lpwstr>
  </property>
</Properties>
</file>