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财贸职高整合搬迁服务项目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的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市场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询价函</w:t>
      </w:r>
    </w:p>
    <w:p w14:paraId="5A1DE748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致厂家、供应商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财贸职高整合搬迁服务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项目需要，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为充分了解相关设备市场定价，我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现向各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进行市场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，现欢迎各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潜在意向供应商前来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密封的报价资料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05B34F2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一、搬迁核心设备样图：详见附件1</w:t>
      </w:r>
    </w:p>
    <w:p w14:paraId="2ECD0FD7">
      <w:pPr>
        <w:numPr>
          <w:ilvl w:val="0"/>
          <w:numId w:val="0"/>
        </w:numPr>
        <w:spacing w:line="24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服务内容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：详见附件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1.报价资料的组成应按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提供清单内容进行报价并加盖单位公章，报价应包含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搬迁人工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费用、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运输费、拆装费、增值税费、培训、质保、售后服务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等与项目有关的一切费用；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、清单报价表（附件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、营业执照复印件，上述材料均需加盖报价单位公章（纸质材料2份，电子版1份）；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、报价书提供时间及方式：</w:t>
      </w:r>
    </w:p>
    <w:p w14:paraId="13536677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报价资料提交截止时间：202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18：00前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邮寄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递交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递交地址：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成都市金牛区西安路枣子巷26号</w:t>
      </w:r>
    </w:p>
    <w:p w14:paraId="3B6E273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李老师</w:t>
      </w:r>
    </w:p>
    <w:p w14:paraId="7209900E">
      <w:pPr>
        <w:spacing w:line="240" w:lineRule="auto"/>
        <w:ind w:firstLine="720" w:firstLineChars="3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联系方法：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028-87735311</w:t>
      </w:r>
    </w:p>
    <w:p w14:paraId="5C415DE7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F1D648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四川省成都市财贸职业高级中学校</w:t>
      </w:r>
    </w:p>
    <w:p w14:paraId="016E9296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搬迁核心设备样图：仅供参考。</w:t>
      </w:r>
    </w:p>
    <w:p w14:paraId="1C6B6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（1）实训室设备：</w:t>
      </w:r>
    </w:p>
    <w:p w14:paraId="26B86341">
      <w:pPr>
        <w:pStyle w:val="2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86455" cy="1516380"/>
            <wp:effectExtent l="12700" t="12700" r="29845" b="1397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6455" cy="151638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8C9D7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（2）办公设备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：</w:t>
      </w:r>
    </w:p>
    <w:p w14:paraId="39DE4ACC">
      <w:pPr>
        <w:pStyle w:val="2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92860" cy="2879725"/>
            <wp:effectExtent l="0" t="0" r="2540" b="15875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94130" cy="2879725"/>
            <wp:effectExtent l="0" t="0" r="1270" b="15875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94130" cy="2879725"/>
            <wp:effectExtent l="0" t="0" r="1270" b="15875"/>
            <wp:docPr id="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B0780D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（3）图书资料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：</w:t>
      </w:r>
    </w:p>
    <w:p w14:paraId="571BB893"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19905" cy="1941830"/>
            <wp:effectExtent l="0" t="0" r="4445" b="1270"/>
            <wp:docPr id="14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941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173635"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</w:t>
      </w:r>
    </w:p>
    <w:p w14:paraId="25756726">
      <w:pP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（以下简称“我方”）已全面阅读和研究了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财贸职高整合搬迁服务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项目的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市场询价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函，现经我方认真分析研究，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同意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提供相关设备报价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，以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询价函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要求全部内容进行报价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，并保证相关报价的真实性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。我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报价含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人工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eastAsia="zh-CN"/>
        </w:rPr>
        <w:t>费用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运输费、拆装费、增值税费、质保、售后服务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等与项目有关的一切费用。</w:t>
      </w:r>
    </w:p>
    <w:p w14:paraId="27C13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具体报价详见附件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3</w:t>
      </w:r>
    </w:p>
    <w:p w14:paraId="2CA6CEC3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1C256B7">
      <w:pPr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 价 方：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66176239">
      <w:pPr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法定代表人(或负责人)：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（姓名、签字）</w:t>
      </w:r>
    </w:p>
    <w:p w14:paraId="58498F12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地  址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__________________________</w:t>
      </w:r>
    </w:p>
    <w:p w14:paraId="2C58B272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电  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__________________________</w:t>
      </w:r>
    </w:p>
    <w:p w14:paraId="1CDBEE84">
      <w:pPr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日  期：____年_____月______日</w:t>
      </w:r>
    </w:p>
    <w:p w14:paraId="245395E8">
      <w:pPr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7A5987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br w:type="page"/>
      </w:r>
      <w:bookmarkStart w:id="0" w:name="_GoBack"/>
      <w:bookmarkEnd w:id="0"/>
    </w:p>
    <w:p w14:paraId="5C2B2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清单报价表</w:t>
      </w:r>
    </w:p>
    <w:tbl>
      <w:tblPr>
        <w:tblStyle w:val="9"/>
        <w:tblpPr w:leftFromText="180" w:rightFromText="180" w:vertAnchor="text" w:horzAnchor="page" w:tblpX="1289" w:tblpY="744"/>
        <w:tblOverlap w:val="never"/>
        <w:tblW w:w="50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2043"/>
        <w:gridCol w:w="4179"/>
        <w:gridCol w:w="1235"/>
        <w:gridCol w:w="1515"/>
      </w:tblGrid>
      <w:tr w14:paraId="177E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7D3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整合搬迁服务</w:t>
            </w:r>
            <w:r>
              <w:rPr>
                <w:rFonts w:hint="eastAsia" w:eastAsia="宋体" w:asciiTheme="minorEastAsia" w:hAnsiTheme="minorEastAsia"/>
                <w:b/>
                <w:bCs/>
                <w:color w:val="auto"/>
                <w:szCs w:val="28"/>
                <w:highlight w:val="none"/>
                <w:lang w:val="en-US" w:eastAsia="zh-CN"/>
              </w:rPr>
              <w:t>项目内容清单：</w:t>
            </w:r>
          </w:p>
        </w:tc>
      </w:tr>
      <w:tr w14:paraId="4897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类别与服务内容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3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服务要求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0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0CF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7E0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计算机实训室18间，每间包含计算机设备50台（均）、交换机、机柜等，项目包含拆机、打包、运输、布线、维护、测试全流程。</w:t>
            </w:r>
          </w:p>
          <w:p w14:paraId="4D2749C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2C9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1.使用优质辅材辅料：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（1）网线：超五类4对非屏蔽双绞线；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（2）电路铺设：网络教室电源回路不低于3个回路，回路主干线路采用国产知名品牌，线径不低于国标BV4平方，电源面板采用多功能6孔面板；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（3）管材及辅材：采用国内知名品牌，包含线槽及其他PVC管材等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2.设备连接线两端有对应标识；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3.按采购方提供的编制规则，对需要规划IP地址的设备进行IP设定、学生终端地址绑定、用户分组等设置。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819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455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A6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A6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多媒体教学设备15套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9BA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拆除、运输、安装、调试智慧黑板、实物展台、音响及设备维护。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90C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E40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2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1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2FD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电商直播实训室1间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38E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拆除、运输、安装、调试直播设备5套。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BF0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A38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E4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5F8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电商摄像处理实训室1间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160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拆除、运输、安装、调试摄影摄像设备5套。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08A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420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E9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F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03B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电算化会计实训室电视屏1间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DC3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1、拆除原有的拼接屏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2、按学校实际所需安装位置进行安装；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3、提供系统集成所需信号线、电源线、网络线等所有线材及施工耗材；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63F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80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96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5A0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LED屏两处80平米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321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LED屏幕两处50（室外）+30平米（室内），室外屏需重新定制钢架及包边材料。</w:t>
            </w:r>
          </w:p>
          <w:p w14:paraId="69012F9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项目包含拆卸、运输、安装、测试以及线材等相关配件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727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746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E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ED5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消防设备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CDD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微型消防站2处，灭火器（箱）</w:t>
            </w: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150套。包含拆卸、运输、安装、测试以及线材等相关配件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2B9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078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43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6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9A6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UPS电源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1BA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UPS系统4套，包含拆卸、运输、安装、测试以及线材等相关配件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F91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085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2A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9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6C9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D05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监控系统6套，含系统、机箱等。含拆卸、运输、安装、测试以及线材等相关配件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C1B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CB3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B3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F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46B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体育器材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B52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2间体育保管室球类、田径类、保障类物资器材，以及健身器材，包含打包、运输、上架、设备安装调试等。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E24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303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B8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9FD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4F2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数据迁移备份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DCB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数据迁移备份1套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414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256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0F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AEA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8AE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空调移机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714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空调拆机</w:t>
            </w: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450台，安装405台，包含拆机、搬运、安装、调试、加氟维保等，管线增加</w:t>
            </w: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1300米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F17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5E3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C1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E3D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15E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办公物资保管室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CE2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学校办公物资（文化用品、电教用品等），装箱打包、运输、归类上架。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B5D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9C4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E2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0FE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B0B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直饮水机17台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6A0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包含拆卸、运输、安装、测试以及线材等相关配件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C59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780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D8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7EF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B3E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朗读亭2台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DCE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包含拆卸、运输、安装、测试以及线材等相关配件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D6B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B7F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D9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D08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D9D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宿舍床柜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784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上下钢床200组，铁皮柜100组，拆卸、运输、安装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59C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A5F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99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F6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9AF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厨房设备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DBE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冰柜冰箱、消毒柜、饺子机、切菜机、炒菜机、刀具厨具等</w:t>
            </w: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15台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659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52F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A0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9ED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73F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A6D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电子阅览室平板及充电设备、纸质图书</w:t>
            </w: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5万册。打包、运输、分类上架。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D6D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58E4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1E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A02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52D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文书档案资料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6F8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学校文书档案、财务档案、采购及其他班级管理文书资料，打包、运输、分类上架。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4AA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5DB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02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29D0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026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会议设备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6A6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4套会议系统（主机、调音台、机箱、音箱、话筒等），包含拆卸、运输、安装、测试以及线材等相关配件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F81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FEB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59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898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09E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办公用品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6CA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办公用品及设备搬迁（包含组合办公桌100套，普通办公家具60套、电脑72台、打印机35台、速印机3台、复印机2台，碎纸机5台以及保险柜、文件柜、条凳、沙发、衣柜、茶几等拆卸、打包、运输、安装）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EE7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5A0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54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0A3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912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清洁设备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E82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洗衣机、扫地机、洗地机、升降机等设备</w:t>
            </w: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9台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0A7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120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02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1D8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5E5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住校生物品</w:t>
            </w:r>
          </w:p>
        </w:tc>
        <w:tc>
          <w:tcPr>
            <w:tcW w:w="2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BC4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住校生</w:t>
            </w:r>
            <w:r>
              <w:rPr>
                <w:rFonts w:hint="default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Arial" w:hAnsi="Arial" w:eastAsia="宋体" w:cs="Arial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1200人的棉絮床垫等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0C5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2B9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1378B03">
      <w:pPr>
        <w:spacing w:line="480" w:lineRule="exact"/>
        <w:ind w:left="0" w:leftChars="0" w:firstLine="354" w:firstLineChars="177"/>
        <w:jc w:val="both"/>
        <w:rPr>
          <w:rFonts w:hint="default" w:ascii="宋体" w:hAnsi="宋体" w:eastAsia="宋体" w:cs="宋体"/>
          <w:b w:val="0"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备注：预估以上所有物品合计</w:t>
      </w:r>
      <w:r>
        <w:rPr>
          <w:rFonts w:hint="default" w:ascii="宋体" w:hAnsi="宋体" w:eastAsia="宋体" w:cs="宋体"/>
          <w:b w:val="0"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≥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400车（4.2*1.8*1.8M），搬运中不排除会使用吊车、叉车等，要求15个日历天完成。</w:t>
      </w:r>
    </w:p>
    <w:p w14:paraId="491A2C1E">
      <w:pPr>
        <w:spacing w:line="480" w:lineRule="exact"/>
        <w:ind w:left="0" w:leftChars="0" w:firstLine="218" w:firstLineChars="78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日期：   年   月   日</w:t>
      </w:r>
    </w:p>
    <w:sectPr>
      <w:footerReference r:id="rId5" w:type="default"/>
      <w:pgSz w:w="11906" w:h="16838"/>
      <w:pgMar w:top="1440" w:right="1226" w:bottom="1440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5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5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2BD7118"/>
    <w:rsid w:val="03767EB5"/>
    <w:rsid w:val="040F1960"/>
    <w:rsid w:val="042B29CC"/>
    <w:rsid w:val="06884E18"/>
    <w:rsid w:val="06974D0A"/>
    <w:rsid w:val="0A42599C"/>
    <w:rsid w:val="0B3F66B6"/>
    <w:rsid w:val="0B681816"/>
    <w:rsid w:val="0BD56464"/>
    <w:rsid w:val="0C0A7D34"/>
    <w:rsid w:val="0D5C5C62"/>
    <w:rsid w:val="10574A60"/>
    <w:rsid w:val="10BB1734"/>
    <w:rsid w:val="134C478E"/>
    <w:rsid w:val="13A520F1"/>
    <w:rsid w:val="15D038D4"/>
    <w:rsid w:val="162D3750"/>
    <w:rsid w:val="176F1D07"/>
    <w:rsid w:val="184A7FAA"/>
    <w:rsid w:val="1AD0204C"/>
    <w:rsid w:val="1AE51AE6"/>
    <w:rsid w:val="1B0167A6"/>
    <w:rsid w:val="1B923901"/>
    <w:rsid w:val="1C810F5C"/>
    <w:rsid w:val="206F2A21"/>
    <w:rsid w:val="21651D3E"/>
    <w:rsid w:val="21AF47B7"/>
    <w:rsid w:val="23741F65"/>
    <w:rsid w:val="23B41449"/>
    <w:rsid w:val="23E1293E"/>
    <w:rsid w:val="29373FB6"/>
    <w:rsid w:val="29491A44"/>
    <w:rsid w:val="31DE6AA2"/>
    <w:rsid w:val="331B1C3E"/>
    <w:rsid w:val="34301016"/>
    <w:rsid w:val="3517070D"/>
    <w:rsid w:val="35865824"/>
    <w:rsid w:val="359478C3"/>
    <w:rsid w:val="366862FD"/>
    <w:rsid w:val="38F76E2A"/>
    <w:rsid w:val="39A6165B"/>
    <w:rsid w:val="3A7B3A28"/>
    <w:rsid w:val="3BB00433"/>
    <w:rsid w:val="3CEA208C"/>
    <w:rsid w:val="3DFD6717"/>
    <w:rsid w:val="40A44847"/>
    <w:rsid w:val="411D604A"/>
    <w:rsid w:val="421A1DBC"/>
    <w:rsid w:val="456826DC"/>
    <w:rsid w:val="4C4C0073"/>
    <w:rsid w:val="4F4345B6"/>
    <w:rsid w:val="505D2750"/>
    <w:rsid w:val="528569F6"/>
    <w:rsid w:val="55145A25"/>
    <w:rsid w:val="59EA3696"/>
    <w:rsid w:val="5A9A53AC"/>
    <w:rsid w:val="5C1453E0"/>
    <w:rsid w:val="5DE41146"/>
    <w:rsid w:val="5E5A53D0"/>
    <w:rsid w:val="608F04F6"/>
    <w:rsid w:val="60F16261"/>
    <w:rsid w:val="61EA0548"/>
    <w:rsid w:val="64482C14"/>
    <w:rsid w:val="665665FA"/>
    <w:rsid w:val="6764750D"/>
    <w:rsid w:val="67B53C4B"/>
    <w:rsid w:val="6A0C4F0B"/>
    <w:rsid w:val="6BEE37AA"/>
    <w:rsid w:val="70467F16"/>
    <w:rsid w:val="74CA5B51"/>
    <w:rsid w:val="74EF6672"/>
    <w:rsid w:val="75045F0F"/>
    <w:rsid w:val="7A7A6EC4"/>
    <w:rsid w:val="7B451934"/>
    <w:rsid w:val="7BB302F8"/>
    <w:rsid w:val="7CAA611C"/>
    <w:rsid w:val="7D2232B3"/>
    <w:rsid w:val="7EEB6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3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2"/>
    <w:basedOn w:val="1"/>
    <w:next w:val="2"/>
    <w:semiHidden/>
    <w:unhideWhenUsed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customStyle="1" w:styleId="13">
    <w:name w:val="页眉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21"/>
    <w:basedOn w:val="11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1910</Words>
  <Characters>2057</Characters>
  <Lines>31</Lines>
  <Paragraphs>8</Paragraphs>
  <TotalTime>5</TotalTime>
  <ScaleCrop>false</ScaleCrop>
  <LinksUpToDate>false</LinksUpToDate>
  <CharactersWithSpaces>2217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yyang</cp:lastModifiedBy>
  <dcterms:modified xsi:type="dcterms:W3CDTF">2026-04-29T11:15:17Z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21B6BB897E6E452FB0B92BA42901B279_13</vt:lpwstr>
  </property>
  <property fmtid="{D5CDD505-2E9C-101B-9397-08002B2CF9AE}" pid="4" name="KSOTemplateDocerSaveRecord">
    <vt:lpwstr>eyJoZGlkIjoiNTQzNWJiNzhiY2E5YWZhNGMzMDNkNzEzOGI2NmM0MzQiLCJ1c2VySWQiOiIxMTMyMzkzMDU3In0=</vt:lpwstr>
  </property>
</Properties>
</file>